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90A57" w14:textId="690B3A85" w:rsidR="006562CE" w:rsidRDefault="00A3473E">
      <w:pPr>
        <w:rPr>
          <w:rFonts w:ascii="Arial" w:hAnsi="Arial" w:cs="Arial"/>
          <w:b/>
          <w:bCs/>
          <w:kern w:val="28"/>
          <w:sz w:val="32"/>
          <w:szCs w:val="32"/>
          <w:lang w:val="en-GB"/>
        </w:rPr>
      </w:pPr>
      <w:r w:rsidRPr="00A3473E">
        <w:rPr>
          <w:rFonts w:ascii="Arial" w:hAnsi="Arial" w:cs="Arial"/>
          <w:b/>
          <w:bCs/>
          <w:kern w:val="28"/>
          <w:sz w:val="32"/>
          <w:szCs w:val="32"/>
          <w:lang w:val="en-GB"/>
        </w:rPr>
        <w:t>Co</w:t>
      </w:r>
      <w:bookmarkStart w:id="0" w:name="_GoBack"/>
      <w:bookmarkEnd w:id="0"/>
      <w:r w:rsidRPr="00A3473E">
        <w:rPr>
          <w:rFonts w:ascii="Arial" w:hAnsi="Arial" w:cs="Arial"/>
          <w:b/>
          <w:bCs/>
          <w:kern w:val="28"/>
          <w:sz w:val="32"/>
          <w:szCs w:val="32"/>
          <w:lang w:val="en-GB"/>
        </w:rPr>
        <w:t xml:space="preserve">mbination on GNSS precise point positioning and </w:t>
      </w:r>
      <w:proofErr w:type="spellStart"/>
      <w:r w:rsidRPr="00A3473E">
        <w:rPr>
          <w:rFonts w:ascii="Arial" w:hAnsi="Arial" w:cs="Arial"/>
          <w:b/>
          <w:bCs/>
          <w:kern w:val="28"/>
          <w:sz w:val="32"/>
          <w:szCs w:val="32"/>
          <w:lang w:val="en-GB"/>
        </w:rPr>
        <w:t>InSAR</w:t>
      </w:r>
      <w:proofErr w:type="spellEnd"/>
      <w:r w:rsidRPr="00A3473E">
        <w:rPr>
          <w:rFonts w:ascii="Arial" w:hAnsi="Arial" w:cs="Arial"/>
          <w:b/>
          <w:bCs/>
          <w:kern w:val="28"/>
          <w:sz w:val="32"/>
          <w:szCs w:val="32"/>
          <w:lang w:val="en-GB"/>
        </w:rPr>
        <w:t xml:space="preserve"> data fusion to monitor the land subsidence in Taiwan</w:t>
      </w:r>
    </w:p>
    <w:p w14:paraId="6ED0EC23" w14:textId="77777777" w:rsidR="00A3473E" w:rsidRDefault="00A3473E">
      <w:pPr>
        <w:rPr>
          <w:lang w:val="en-GB"/>
        </w:rPr>
      </w:pPr>
    </w:p>
    <w:p w14:paraId="7950CD96" w14:textId="75D451C4" w:rsidR="006562CE" w:rsidRDefault="00A3473E" w:rsidP="006562CE">
      <w:pPr>
        <w:pStyle w:val="a5"/>
        <w:rPr>
          <w:lang w:val="en-GB"/>
        </w:rPr>
      </w:pPr>
      <w:r w:rsidRPr="006562CE">
        <w:rPr>
          <w:lang w:val="en-GB"/>
        </w:rPr>
        <w:t>Ta-Kang Yeh</w:t>
      </w:r>
      <w:r w:rsidRPr="006562CE">
        <w:rPr>
          <w:vertAlign w:val="superscript"/>
          <w:lang w:val="en-GB"/>
        </w:rPr>
        <w:t xml:space="preserve"> </w:t>
      </w:r>
      <w:r w:rsidR="006562CE" w:rsidRPr="006562CE">
        <w:rPr>
          <w:vertAlign w:val="superscript"/>
          <w:lang w:val="en-GB"/>
        </w:rPr>
        <w:t>1</w:t>
      </w:r>
      <w:r w:rsidR="006562CE" w:rsidRPr="006562CE">
        <w:rPr>
          <w:lang w:val="en-GB"/>
        </w:rPr>
        <w:t xml:space="preserve">, </w:t>
      </w:r>
      <w:r w:rsidRPr="00A3473E">
        <w:rPr>
          <w:lang w:val="en-GB"/>
        </w:rPr>
        <w:t>I-Hsien Lee</w:t>
      </w:r>
      <w:r w:rsidR="006562CE" w:rsidRPr="006562CE">
        <w:rPr>
          <w:vertAlign w:val="superscript"/>
          <w:lang w:val="en-GB"/>
        </w:rPr>
        <w:t>2</w:t>
      </w:r>
      <w:r w:rsidR="006562CE">
        <w:rPr>
          <w:lang w:val="en-GB"/>
        </w:rPr>
        <w:t xml:space="preserve"> and</w:t>
      </w:r>
      <w:r w:rsidR="006562CE" w:rsidRPr="006562CE">
        <w:rPr>
          <w:lang w:val="en-GB"/>
        </w:rPr>
        <w:t xml:space="preserve"> </w:t>
      </w:r>
      <w:proofErr w:type="spellStart"/>
      <w:r w:rsidRPr="00A3473E">
        <w:rPr>
          <w:lang w:val="en-GB"/>
        </w:rPr>
        <w:t>Chieh</w:t>
      </w:r>
      <w:proofErr w:type="spellEnd"/>
      <w:r w:rsidRPr="00A3473E">
        <w:rPr>
          <w:lang w:val="en-GB"/>
        </w:rPr>
        <w:t>-Hung Chen</w:t>
      </w:r>
      <w:r w:rsidR="006562CE" w:rsidRPr="006562CE">
        <w:rPr>
          <w:vertAlign w:val="superscript"/>
          <w:lang w:val="en-GB"/>
        </w:rPr>
        <w:t>3</w:t>
      </w:r>
    </w:p>
    <w:p w14:paraId="741B531E" w14:textId="6E018751" w:rsidR="003F0607" w:rsidRPr="0063689B" w:rsidRDefault="003F0607" w:rsidP="003F0607">
      <w:pPr>
        <w:rPr>
          <w:lang w:val="en-GB"/>
        </w:rPr>
      </w:pPr>
      <w:r w:rsidRPr="0063689B">
        <w:rPr>
          <w:rFonts w:hint="eastAsia"/>
          <w:lang w:val="en-GB"/>
        </w:rPr>
        <w:t>[</w:t>
      </w:r>
      <w:proofErr w:type="gramStart"/>
      <w:r w:rsidRPr="0063689B">
        <w:rPr>
          <w:rFonts w:hint="eastAsia"/>
          <w:lang w:val="en-GB"/>
        </w:rPr>
        <w:t>1]{</w:t>
      </w:r>
      <w:proofErr w:type="gramEnd"/>
      <w:r w:rsidR="00A3473E" w:rsidRPr="003F0607">
        <w:rPr>
          <w:lang w:val="en-GB"/>
        </w:rPr>
        <w:t>National Taipei University, New Taipei, Taiwan</w:t>
      </w:r>
      <w:r w:rsidRPr="0063689B">
        <w:rPr>
          <w:rFonts w:hint="eastAsia"/>
          <w:lang w:val="en-GB"/>
        </w:rPr>
        <w:t>}</w:t>
      </w:r>
    </w:p>
    <w:p w14:paraId="5750A5E0" w14:textId="5ABBD27C" w:rsidR="003F0607" w:rsidRPr="0063689B" w:rsidRDefault="003F0607" w:rsidP="003F0607">
      <w:pPr>
        <w:rPr>
          <w:lang w:val="en-GB"/>
        </w:rPr>
      </w:pPr>
      <w:r w:rsidRPr="0063689B">
        <w:rPr>
          <w:rFonts w:hint="eastAsia"/>
          <w:lang w:val="en-GB"/>
        </w:rPr>
        <w:t>[</w:t>
      </w:r>
      <w:proofErr w:type="gramStart"/>
      <w:r w:rsidRPr="0063689B">
        <w:rPr>
          <w:rFonts w:hint="eastAsia"/>
          <w:lang w:val="en-GB"/>
        </w:rPr>
        <w:t>2]{</w:t>
      </w:r>
      <w:proofErr w:type="gramEnd"/>
      <w:r w:rsidR="00540986" w:rsidRPr="00540986">
        <w:rPr>
          <w:lang w:val="en-GB"/>
        </w:rPr>
        <w:t>National Central University, Taoyuan</w:t>
      </w:r>
      <w:r w:rsidR="006562CE" w:rsidRPr="003F0607">
        <w:rPr>
          <w:lang w:val="en-GB"/>
        </w:rPr>
        <w:t>, Taiwan</w:t>
      </w:r>
      <w:r w:rsidRPr="0063689B">
        <w:rPr>
          <w:rFonts w:hint="eastAsia"/>
          <w:lang w:val="en-GB"/>
        </w:rPr>
        <w:t>}</w:t>
      </w:r>
    </w:p>
    <w:p w14:paraId="4BF86581" w14:textId="740F3D06" w:rsidR="003F0607" w:rsidRPr="0063689B" w:rsidRDefault="003F0607" w:rsidP="003F0607">
      <w:pPr>
        <w:rPr>
          <w:lang w:val="en-GB"/>
        </w:rPr>
      </w:pPr>
      <w:r w:rsidRPr="0063689B">
        <w:rPr>
          <w:rFonts w:hint="eastAsia"/>
          <w:lang w:val="en-GB"/>
        </w:rPr>
        <w:t>[</w:t>
      </w:r>
      <w:proofErr w:type="gramStart"/>
      <w:r w:rsidRPr="0063689B">
        <w:rPr>
          <w:rFonts w:hint="eastAsia"/>
          <w:lang w:val="en-GB"/>
        </w:rPr>
        <w:t>3]{</w:t>
      </w:r>
      <w:proofErr w:type="gramEnd"/>
      <w:r w:rsidR="00540986" w:rsidRPr="00540986">
        <w:rPr>
          <w:lang w:val="en-GB"/>
        </w:rPr>
        <w:t>Chengdu University of Technology, Chengdu, China</w:t>
      </w:r>
      <w:r w:rsidRPr="0063689B">
        <w:rPr>
          <w:rFonts w:hint="eastAsia"/>
          <w:lang w:val="en-GB"/>
        </w:rPr>
        <w:t>}</w:t>
      </w:r>
    </w:p>
    <w:p w14:paraId="135AEB9E" w14:textId="77777777" w:rsidR="003F0607" w:rsidRDefault="003F0607" w:rsidP="003F0607">
      <w:pPr>
        <w:rPr>
          <w:lang w:val="en-GB"/>
        </w:rPr>
      </w:pPr>
      <w:r>
        <w:rPr>
          <w:lang w:val="en-GB"/>
        </w:rPr>
        <w:t xml:space="preserve">Correspondence to: </w:t>
      </w:r>
      <w:r w:rsidRPr="003F0607">
        <w:rPr>
          <w:lang w:val="en-GB"/>
        </w:rPr>
        <w:t>Ta-Kang Yeh</w:t>
      </w:r>
      <w:r>
        <w:rPr>
          <w:lang w:val="en-GB"/>
        </w:rPr>
        <w:t xml:space="preserve"> (</w:t>
      </w:r>
      <w:r w:rsidRPr="00FC3481">
        <w:rPr>
          <w:rFonts w:hint="eastAsia"/>
        </w:rPr>
        <w:t>bigsteel</w:t>
      </w:r>
      <w:r>
        <w:rPr>
          <w:lang w:val="en-GB"/>
        </w:rPr>
        <w:t>@</w:t>
      </w:r>
      <w:r w:rsidRPr="00FC3481">
        <w:rPr>
          <w:rFonts w:hint="eastAsia"/>
        </w:rPr>
        <w:t>mail.ntpu.edu.tw</w:t>
      </w:r>
      <w:r>
        <w:rPr>
          <w:lang w:val="en-GB"/>
        </w:rPr>
        <w:t>)</w:t>
      </w:r>
    </w:p>
    <w:p w14:paraId="220DD980" w14:textId="77777777" w:rsidR="003F0607" w:rsidRPr="00FC3481" w:rsidRDefault="003F0607"/>
    <w:p w14:paraId="085DD9D2" w14:textId="5AE1A612" w:rsidR="009D0D66" w:rsidRDefault="009B5646">
      <w:pPr>
        <w:pStyle w:val="a5"/>
        <w:rPr>
          <w:lang w:val="en-GB"/>
        </w:rPr>
      </w:pPr>
      <w:r>
        <w:rPr>
          <w:lang w:val="en-GB"/>
        </w:rPr>
        <w:t>A</w:t>
      </w:r>
      <w:r w:rsidR="006A5791">
        <w:rPr>
          <w:lang w:val="en-GB"/>
        </w:rPr>
        <w:t>bstract</w:t>
      </w:r>
    </w:p>
    <w:p w14:paraId="137A0A5C" w14:textId="291180FB" w:rsidR="003F0607" w:rsidRPr="00FC3481" w:rsidRDefault="00540986" w:rsidP="003F0607">
      <w:r w:rsidRPr="00540986">
        <w:t>The Choushui River alluvial fan is an important agricultural production region in western Taiwan. This insufficient level of rainfall replenishment, combined with the unauthorized use of wells to irrigate crops, exacerbated land subsidence in the region. In this study, leveling, global navigation satellite system (GNSS), and interferometric synthetic aperture radar (InSAR) observation data were collected from 2018 to 2021 for analysis. The GNSS data were processed using the precise point positioning method, and the results were compared with data processed using the traditional static relative positioning method. The three-year cumulative subsidence at the subsidence center was approximately 9 cm in Changhua and 19 cm in Yunlin. To compensate for the lack of spatial resolution of GNSS and improve the accuracy of InSAR, the InSAR, GNSS, and leveling data were integrated, and these results were validated against leveling check points. They showed an average error of 0.4 cm/year in the annual subsidence rate. Overall, the GNSS had high precision and continuity, making it suitable for real-time early warning of land subsidence. InSAR obtained data with higher spatial resolution, allowing for early detection of new land subsidence areas and comprehensive monitoring of changes in land subsidence across the entire region.</w:t>
      </w:r>
    </w:p>
    <w:p w14:paraId="4FA95C5F" w14:textId="0A80F8D9" w:rsidR="00540986" w:rsidRDefault="00540986">
      <w:pPr>
        <w:rPr>
          <w:lang w:val="en-GB"/>
        </w:rPr>
      </w:pPr>
      <w:r w:rsidRPr="00540986">
        <w:rPr>
          <w:lang w:val="en-GB"/>
        </w:rPr>
        <w:t>Keywords: Global Navigation Satellite System (GNSS), Precise Point Positioning (PPP), Interferometric Synthetic Aperture Radar (</w:t>
      </w:r>
      <w:proofErr w:type="spellStart"/>
      <w:r w:rsidRPr="00540986">
        <w:rPr>
          <w:lang w:val="en-GB"/>
        </w:rPr>
        <w:t>InSAR</w:t>
      </w:r>
      <w:proofErr w:type="spellEnd"/>
      <w:r w:rsidRPr="00540986">
        <w:rPr>
          <w:lang w:val="en-GB"/>
        </w:rPr>
        <w:t>), Data fusion, Land subsidence</w:t>
      </w:r>
    </w:p>
    <w:sectPr w:rsidR="00540986" w:rsidSect="000C142E">
      <w:footerReference w:type="even" r:id="rId7"/>
      <w:footerReference w:type="default" r:id="rId8"/>
      <w:pgSz w:w="11906" w:h="16838" w:code="9"/>
      <w:pgMar w:top="1134" w:right="1418" w:bottom="1985" w:left="1418" w:header="851" w:footer="141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0014A" w14:textId="77777777" w:rsidR="00D74685" w:rsidRDefault="00D74685">
      <w:r>
        <w:separator/>
      </w:r>
    </w:p>
    <w:p w14:paraId="33EE2377" w14:textId="77777777" w:rsidR="00D74685" w:rsidRDefault="00D74685"/>
  </w:endnote>
  <w:endnote w:type="continuationSeparator" w:id="0">
    <w:p w14:paraId="3236DDCB" w14:textId="77777777" w:rsidR="00D74685" w:rsidRDefault="00D74685">
      <w:r>
        <w:continuationSeparator/>
      </w:r>
    </w:p>
    <w:p w14:paraId="7DE795DA" w14:textId="77777777" w:rsidR="00D74685" w:rsidRDefault="00D74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08C7" w14:textId="77777777" w:rsidR="009D0D66" w:rsidRDefault="009D0D66">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2E5A7EA" w14:textId="77777777" w:rsidR="009D0D66" w:rsidRDefault="009D0D66">
    <w:pPr>
      <w:pStyle w:val="a3"/>
      <w:ind w:right="360"/>
    </w:pPr>
  </w:p>
  <w:p w14:paraId="6C70599F" w14:textId="77777777" w:rsidR="0090278A" w:rsidRDefault="009027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0893" w14:textId="77777777" w:rsidR="009D0D66" w:rsidRDefault="009D0D66">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D07E3">
      <w:rPr>
        <w:rStyle w:val="a6"/>
        <w:noProof/>
      </w:rPr>
      <w:t>1</w:t>
    </w:r>
    <w:r>
      <w:rPr>
        <w:rStyle w:val="a6"/>
      </w:rPr>
      <w:fldChar w:fldCharType="end"/>
    </w:r>
  </w:p>
  <w:p w14:paraId="3562CFB0" w14:textId="77777777" w:rsidR="009D0D66" w:rsidRDefault="009D0D66">
    <w:pPr>
      <w:pStyle w:val="a3"/>
      <w:ind w:right="360"/>
    </w:pPr>
  </w:p>
  <w:p w14:paraId="2F31BEB2" w14:textId="77777777" w:rsidR="0090278A" w:rsidRDefault="009027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914BA" w14:textId="77777777" w:rsidR="00D74685" w:rsidRDefault="00D74685">
      <w:r>
        <w:separator/>
      </w:r>
    </w:p>
    <w:p w14:paraId="26DCD613" w14:textId="77777777" w:rsidR="00D74685" w:rsidRDefault="00D74685"/>
  </w:footnote>
  <w:footnote w:type="continuationSeparator" w:id="0">
    <w:p w14:paraId="785DE0B7" w14:textId="77777777" w:rsidR="00D74685" w:rsidRDefault="00D74685">
      <w:r>
        <w:continuationSeparator/>
      </w:r>
    </w:p>
    <w:p w14:paraId="4482BC33" w14:textId="77777777" w:rsidR="00D74685" w:rsidRDefault="00D746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56EB5"/>
    <w:multiLevelType w:val="hybridMultilevel"/>
    <w:tmpl w:val="BE6264EE"/>
    <w:lvl w:ilvl="0" w:tplc="0EA4F7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C4F4856"/>
    <w:multiLevelType w:val="multilevel"/>
    <w:tmpl w:val="FC4215D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3.%4"/>
      <w:lvlJc w:val="left"/>
      <w:pPr>
        <w:tabs>
          <w:tab w:val="num" w:pos="864"/>
        </w:tabs>
        <w:ind w:left="864" w:hanging="864"/>
      </w:pPr>
      <w:rPr>
        <w:rFonts w:hint="default"/>
      </w:rPr>
    </w:lvl>
    <w:lvl w:ilvl="4">
      <w:start w:val="1"/>
      <w:numFmt w:val="decimal"/>
      <w:pStyle w:val="5"/>
      <w:lvlText w:val="%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753C4FFA"/>
    <w:multiLevelType w:val="hybridMultilevel"/>
    <w:tmpl w:val="DBEECBA4"/>
    <w:lvl w:ilvl="0" w:tplc="4F3ADD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2"/>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2E"/>
    <w:rsid w:val="000725C6"/>
    <w:rsid w:val="000C142E"/>
    <w:rsid w:val="001148EB"/>
    <w:rsid w:val="001C3712"/>
    <w:rsid w:val="00330AA7"/>
    <w:rsid w:val="0037721B"/>
    <w:rsid w:val="0038699A"/>
    <w:rsid w:val="003F0607"/>
    <w:rsid w:val="00540986"/>
    <w:rsid w:val="0063689B"/>
    <w:rsid w:val="006562CE"/>
    <w:rsid w:val="006628C4"/>
    <w:rsid w:val="006A5791"/>
    <w:rsid w:val="0085216C"/>
    <w:rsid w:val="0090278A"/>
    <w:rsid w:val="009B5646"/>
    <w:rsid w:val="009D0D66"/>
    <w:rsid w:val="00A300DE"/>
    <w:rsid w:val="00A3473E"/>
    <w:rsid w:val="00A35893"/>
    <w:rsid w:val="00B47B50"/>
    <w:rsid w:val="00B52072"/>
    <w:rsid w:val="00B623B5"/>
    <w:rsid w:val="00C669EA"/>
    <w:rsid w:val="00CD07E3"/>
    <w:rsid w:val="00D52586"/>
    <w:rsid w:val="00D74685"/>
    <w:rsid w:val="00E32168"/>
    <w:rsid w:val="00FC34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BAE60C"/>
  <w15:docId w15:val="{8F1AC3AC-3268-43CA-B345-B9D79718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before="120" w:line="360" w:lineRule="auto"/>
      <w:jc w:val="both"/>
    </w:pPr>
    <w:rPr>
      <w:color w:val="000000"/>
      <w:sz w:val="24"/>
      <w:lang w:val="de-DE" w:eastAsia="de-DE"/>
    </w:rPr>
  </w:style>
  <w:style w:type="paragraph" w:styleId="1">
    <w:name w:val="heading 1"/>
    <w:basedOn w:val="a"/>
    <w:next w:val="a"/>
    <w:qFormat/>
    <w:pPr>
      <w:keepNext/>
      <w:numPr>
        <w:numId w:val="1"/>
      </w:numPr>
      <w:outlineLvl w:val="0"/>
    </w:pPr>
    <w:rPr>
      <w:rFonts w:ascii="Arial" w:hAnsi="Arial"/>
      <w:b/>
      <w:bCs/>
      <w:kern w:val="32"/>
      <w:szCs w:val="32"/>
    </w:rPr>
  </w:style>
  <w:style w:type="paragraph" w:styleId="2">
    <w:name w:val="heading 2"/>
    <w:basedOn w:val="a"/>
    <w:next w:val="a"/>
    <w:qFormat/>
    <w:pPr>
      <w:keepNext/>
      <w:numPr>
        <w:ilvl w:val="1"/>
        <w:numId w:val="1"/>
      </w:numPr>
      <w:spacing w:before="360" w:after="120"/>
      <w:ind w:left="578" w:hanging="578"/>
      <w:outlineLvl w:val="1"/>
    </w:pPr>
    <w:rPr>
      <w:rFonts w:ascii="Arial" w:hAnsi="Arial" w:cs="Arial"/>
      <w:b/>
      <w:bCs/>
      <w:iCs/>
      <w:szCs w:val="28"/>
    </w:rPr>
  </w:style>
  <w:style w:type="paragraph" w:styleId="3">
    <w:name w:val="heading 3"/>
    <w:basedOn w:val="a"/>
    <w:next w:val="a"/>
    <w:qFormat/>
    <w:pPr>
      <w:keepNext/>
      <w:numPr>
        <w:ilvl w:val="2"/>
        <w:numId w:val="1"/>
      </w:numPr>
      <w:spacing w:before="240" w:after="120"/>
      <w:outlineLvl w:val="2"/>
    </w:pPr>
    <w:rPr>
      <w:rFonts w:ascii="Arial" w:hAnsi="Arial"/>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Cs w:val="24"/>
    </w:rPr>
  </w:style>
  <w:style w:type="paragraph" w:styleId="8">
    <w:name w:val="heading 8"/>
    <w:basedOn w:val="a"/>
    <w:next w:val="a"/>
    <w:qFormat/>
    <w:pPr>
      <w:numPr>
        <w:ilvl w:val="7"/>
        <w:numId w:val="1"/>
      </w:numPr>
      <w:spacing w:before="240" w:after="60"/>
      <w:outlineLvl w:val="7"/>
    </w:pPr>
    <w:rPr>
      <w:i/>
      <w:iCs/>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2"/>
      </w:tabs>
    </w:pPr>
  </w:style>
  <w:style w:type="paragraph" w:styleId="a4">
    <w:name w:val="Title"/>
    <w:basedOn w:val="a"/>
    <w:qFormat/>
    <w:pPr>
      <w:spacing w:before="240" w:after="60"/>
      <w:jc w:val="left"/>
      <w:outlineLvl w:val="0"/>
    </w:pPr>
    <w:rPr>
      <w:rFonts w:ascii="Arial" w:hAnsi="Arial" w:cs="Arial"/>
      <w:b/>
      <w:bCs/>
      <w:kern w:val="28"/>
      <w:sz w:val="32"/>
      <w:szCs w:val="32"/>
    </w:rPr>
  </w:style>
  <w:style w:type="paragraph" w:styleId="a5">
    <w:name w:val="Subtitle"/>
    <w:basedOn w:val="a"/>
    <w:qFormat/>
    <w:pPr>
      <w:spacing w:after="60"/>
      <w:outlineLvl w:val="1"/>
    </w:pPr>
    <w:rPr>
      <w:rFonts w:ascii="Arial" w:hAnsi="Arial" w:cs="Arial"/>
      <w:b/>
      <w:szCs w:val="24"/>
    </w:rPr>
  </w:style>
  <w:style w:type="character" w:styleId="a6">
    <w:name w:val="page number"/>
    <w:basedOn w:val="a0"/>
  </w:style>
  <w:style w:type="character" w:styleId="a7">
    <w:name w:val="Hyperlink"/>
    <w:rPr>
      <w:color w:val="0000FF"/>
      <w:u w:val="single"/>
    </w:rPr>
  </w:style>
  <w:style w:type="character" w:styleId="a8">
    <w:name w:val="line number"/>
    <w:basedOn w:val="a0"/>
    <w:rsid w:val="000C142E"/>
  </w:style>
  <w:style w:type="paragraph" w:styleId="a9">
    <w:name w:val="List Paragraph"/>
    <w:basedOn w:val="a"/>
    <w:uiPriority w:val="99"/>
    <w:qFormat/>
    <w:rsid w:val="003F0607"/>
    <w:pPr>
      <w:widowControl w:val="0"/>
      <w:spacing w:before="0"/>
      <w:ind w:leftChars="200" w:left="480" w:firstLine="480"/>
    </w:pPr>
    <w:rPr>
      <w:rFonts w:eastAsia="新細明體"/>
      <w:color w:val="auto"/>
      <w:kern w:val="2"/>
      <w:szCs w:val="24"/>
      <w:lang w:val="en-US" w:eastAsia="zh-TW"/>
    </w:rPr>
  </w:style>
  <w:style w:type="table" w:styleId="aa">
    <w:name w:val="Table Grid"/>
    <w:basedOn w:val="a1"/>
    <w:uiPriority w:val="39"/>
    <w:rsid w:val="0038699A"/>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B47B50"/>
    <w:pPr>
      <w:spacing w:before="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rsid w:val="00B47B50"/>
    <w:rPr>
      <w:rFonts w:asciiTheme="majorHAnsi" w:eastAsiaTheme="majorEastAsia" w:hAnsiTheme="majorHAnsi" w:cstheme="majorBidi"/>
      <w:color w:val="000000"/>
      <w:sz w:val="18"/>
      <w:szCs w:val="18"/>
      <w:lang w:val="de-DE" w:eastAsia="de-DE"/>
    </w:rPr>
  </w:style>
  <w:style w:type="character" w:customStyle="1" w:styleId="CambriaMath">
    <w:name w:val="樣式 Cambria Math"/>
    <w:basedOn w:val="a0"/>
    <w:rsid w:val="00FC3481"/>
    <w:rPr>
      <w:rFonts w:ascii="Cambria Math" w:eastAsia="Times New Roman" w:hAnsi="Cambria Math"/>
      <w:sz w:val="24"/>
    </w:rPr>
  </w:style>
  <w:style w:type="paragraph" w:customStyle="1" w:styleId="0">
    <w:name w:val="樣式 靠左 套用前:  0 點 行距:  單行間距"/>
    <w:basedOn w:val="a"/>
    <w:rsid w:val="00A35893"/>
    <w:pPr>
      <w:spacing w:before="0" w:line="240" w:lineRule="auto"/>
      <w:ind w:left="200" w:hangingChars="200" w:hanging="200"/>
      <w:jc w:val="left"/>
    </w:pPr>
    <w:rPr>
      <w:rFonts w:eastAsia="Times New Roman" w:cs="新細明體"/>
    </w:rPr>
  </w:style>
  <w:style w:type="paragraph" w:styleId="ad">
    <w:name w:val="header"/>
    <w:basedOn w:val="a"/>
    <w:link w:val="ae"/>
    <w:unhideWhenUsed/>
    <w:rsid w:val="001C3712"/>
    <w:pPr>
      <w:tabs>
        <w:tab w:val="center" w:pos="4153"/>
        <w:tab w:val="right" w:pos="8306"/>
      </w:tabs>
      <w:snapToGrid w:val="0"/>
    </w:pPr>
    <w:rPr>
      <w:sz w:val="20"/>
    </w:rPr>
  </w:style>
  <w:style w:type="character" w:customStyle="1" w:styleId="ae">
    <w:name w:val="頁首 字元"/>
    <w:basedOn w:val="a0"/>
    <w:link w:val="ad"/>
    <w:rsid w:val="001C3712"/>
    <w:rPr>
      <w:color w:val="00000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281</Words>
  <Characters>1605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How the western frontiers were won with the help of geophysics</vt:lpstr>
      <vt:lpstr>How the western frontiers were won with the help of geophysics</vt:lpstr>
    </vt:vector>
  </TitlesOfParts>
  <Company/>
  <LinksUpToDate>false</LinksUpToDate>
  <CharactersWithSpaces>1883</CharactersWithSpaces>
  <SharedDoc>false</SharedDoc>
  <HLinks>
    <vt:vector size="6" baseType="variant">
      <vt:variant>
        <vt:i4>4653163</vt:i4>
      </vt:variant>
      <vt:variant>
        <vt:i4>12</vt:i4>
      </vt:variant>
      <vt:variant>
        <vt:i4>0</vt:i4>
      </vt:variant>
      <vt:variant>
        <vt:i4>5</vt:i4>
      </vt:variant>
      <vt:variant>
        <vt:lpwstr>http://www.sma-london.ac.uk/~phillips/magnet_infl.htm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the western frontiers were won with the help of geophysics</dc:title>
  <dc:subject/>
  <dc:creator>poeschl</dc:creator>
  <cp:keywords/>
  <dc:description/>
  <cp:lastModifiedBy>user</cp:lastModifiedBy>
  <cp:revision>5</cp:revision>
  <cp:lastPrinted>2001-07-16T02:55:00Z</cp:lastPrinted>
  <dcterms:created xsi:type="dcterms:W3CDTF">2025-08-05T05:47:00Z</dcterms:created>
  <dcterms:modified xsi:type="dcterms:W3CDTF">2025-08-05T12:19:00Z</dcterms:modified>
</cp:coreProperties>
</file>